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B3D" w:rsidRDefault="00B03AF4" w:rsidP="00E84CAF">
      <w:pPr>
        <w:jc w:val="center"/>
        <w:rPr>
          <w:b/>
          <w:sz w:val="36"/>
          <w:szCs w:val="36"/>
        </w:rPr>
      </w:pPr>
      <w:r w:rsidRPr="00767671">
        <w:rPr>
          <w:b/>
          <w:sz w:val="36"/>
          <w:szCs w:val="36"/>
        </w:rPr>
        <w:t>How can we use of conversion PO</w:t>
      </w:r>
      <w:r w:rsidR="00767671" w:rsidRPr="00767671">
        <w:rPr>
          <w:b/>
          <w:sz w:val="36"/>
          <w:szCs w:val="36"/>
        </w:rPr>
        <w:t xml:space="preserve"> for material purchase</w:t>
      </w:r>
      <w:r w:rsidRPr="00767671">
        <w:rPr>
          <w:b/>
          <w:sz w:val="36"/>
          <w:szCs w:val="36"/>
        </w:rPr>
        <w:t>?</w:t>
      </w:r>
    </w:p>
    <w:p w:rsidR="00767671" w:rsidRPr="00767671" w:rsidRDefault="00767671" w:rsidP="00E84CA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The purchase cycle of conversion unit</w:t>
      </w:r>
    </w:p>
    <w:p w:rsidR="00B03AF4" w:rsidRPr="00767671" w:rsidRDefault="00B03AF4" w:rsidP="00E84CAF">
      <w:pPr>
        <w:jc w:val="center"/>
        <w:rPr>
          <w:sz w:val="28"/>
          <w:szCs w:val="28"/>
        </w:rPr>
      </w:pPr>
      <w:r w:rsidRPr="00767671">
        <w:rPr>
          <w:sz w:val="28"/>
          <w:szCs w:val="28"/>
        </w:rPr>
        <w:t>Conversion PO=P</w:t>
      </w:r>
      <w:r w:rsidR="00767671" w:rsidRPr="00767671">
        <w:rPr>
          <w:sz w:val="28"/>
          <w:szCs w:val="28"/>
        </w:rPr>
        <w:t>URCHASE&amp;PROCUREMENT&gt;&gt;GENERAL PO&gt;&gt;CONVERSION PO</w:t>
      </w:r>
    </w:p>
    <w:p w:rsidR="00767671" w:rsidRDefault="00767671" w:rsidP="00E84CAF">
      <w:pPr>
        <w:jc w:val="center"/>
        <w:rPr>
          <w:noProof/>
        </w:rPr>
      </w:pPr>
    </w:p>
    <w:p w:rsidR="00767671" w:rsidRDefault="00767671" w:rsidP="00E84CAF">
      <w:pPr>
        <w:jc w:val="center"/>
        <w:rPr>
          <w:noProof/>
        </w:rPr>
      </w:pPr>
    </w:p>
    <w:p w:rsidR="00767671" w:rsidRDefault="00767671" w:rsidP="00E84CAF">
      <w:pPr>
        <w:jc w:val="center"/>
        <w:rPr>
          <w:noProof/>
        </w:rPr>
      </w:pPr>
    </w:p>
    <w:p w:rsidR="00767671" w:rsidRDefault="00B03AF4" w:rsidP="00E84CAF">
      <w:pPr>
        <w:jc w:val="center"/>
      </w:pPr>
      <w:r>
        <w:rPr>
          <w:noProof/>
        </w:rPr>
        <w:drawing>
          <wp:inline distT="0" distB="0" distL="0" distR="0">
            <wp:extent cx="6486525" cy="39052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525" cy="390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7671" w:rsidRPr="00767671" w:rsidRDefault="00B03AF4" w:rsidP="00E84CAF">
      <w:pPr>
        <w:jc w:val="center"/>
      </w:pPr>
      <w:r>
        <w:rPr>
          <w:noProof/>
        </w:rPr>
        <w:lastRenderedPageBreak/>
        <w:drawing>
          <wp:inline distT="0" distB="0" distL="0" distR="0">
            <wp:extent cx="6543675" cy="4257675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675" cy="425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67671" w:rsidRPr="00767671">
        <w:rPr>
          <w:sz w:val="28"/>
          <w:szCs w:val="28"/>
        </w:rPr>
        <w:t>CONVERSION PO</w:t>
      </w:r>
    </w:p>
    <w:p w:rsidR="00767671" w:rsidRDefault="00B03AF4" w:rsidP="00E84CAF">
      <w:pPr>
        <w:jc w:val="center"/>
      </w:pPr>
      <w:r>
        <w:rPr>
          <w:noProof/>
        </w:rPr>
        <w:drawing>
          <wp:inline distT="0" distB="0" distL="0" distR="0">
            <wp:extent cx="6543675" cy="4257675"/>
            <wp:effectExtent l="1905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675" cy="425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7671" w:rsidRPr="00767671" w:rsidRDefault="00767671" w:rsidP="00E84CAF">
      <w:pPr>
        <w:jc w:val="center"/>
        <w:rPr>
          <w:sz w:val="28"/>
          <w:szCs w:val="28"/>
        </w:rPr>
      </w:pPr>
      <w:r w:rsidRPr="00767671">
        <w:rPr>
          <w:sz w:val="28"/>
          <w:szCs w:val="28"/>
        </w:rPr>
        <w:t>GATE ENTRY</w:t>
      </w:r>
    </w:p>
    <w:p w:rsidR="00767671" w:rsidRDefault="00B03AF4" w:rsidP="00E84CAF">
      <w:pPr>
        <w:jc w:val="center"/>
      </w:pPr>
      <w:r>
        <w:rPr>
          <w:noProof/>
        </w:rPr>
        <w:lastRenderedPageBreak/>
        <w:drawing>
          <wp:inline distT="0" distB="0" distL="0" distR="0">
            <wp:extent cx="6543675" cy="4067175"/>
            <wp:effectExtent l="19050" t="0" r="952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675" cy="406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7671" w:rsidRPr="00767671" w:rsidRDefault="00767671" w:rsidP="00E84CAF">
      <w:pPr>
        <w:jc w:val="center"/>
        <w:rPr>
          <w:sz w:val="28"/>
          <w:szCs w:val="28"/>
        </w:rPr>
      </w:pPr>
      <w:r w:rsidRPr="00767671">
        <w:rPr>
          <w:sz w:val="28"/>
          <w:szCs w:val="28"/>
        </w:rPr>
        <w:t>MRR ENTRY</w:t>
      </w:r>
    </w:p>
    <w:p w:rsidR="00767671" w:rsidRDefault="00BA17B1" w:rsidP="00E84CAF">
      <w:pPr>
        <w:jc w:val="center"/>
      </w:pPr>
      <w:r>
        <w:rPr>
          <w:noProof/>
        </w:rPr>
        <w:pict>
          <v:oval id="_x0000_s1026" style="position:absolute;left:0;text-align:left;margin-left:288.6pt;margin-top:60.75pt;width:48.75pt;height:33.75pt;z-index:251658240" filled="f"/>
        </w:pict>
      </w:r>
      <w:r w:rsidR="00B03AF4">
        <w:rPr>
          <w:noProof/>
        </w:rPr>
        <w:drawing>
          <wp:inline distT="0" distB="0" distL="0" distR="0">
            <wp:extent cx="6705600" cy="4133850"/>
            <wp:effectExtent l="1905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0" cy="413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7671" w:rsidRDefault="00767671" w:rsidP="00E84CAF">
      <w:pPr>
        <w:jc w:val="center"/>
      </w:pPr>
      <w:r>
        <w:t>STOCK LEDGER REPORT</w:t>
      </w:r>
      <w:proofErr w:type="gramStart"/>
      <w:r>
        <w:t>:-</w:t>
      </w:r>
      <w:proofErr w:type="gramEnd"/>
      <w:r>
        <w:t xml:space="preserve"> HERE IS SHOWING THE QTY OF ITEM AND UNIT TYPE</w:t>
      </w:r>
    </w:p>
    <w:p w:rsidR="00B03AF4" w:rsidRDefault="00BA17B1" w:rsidP="00E84CAF">
      <w:pPr>
        <w:jc w:val="center"/>
      </w:pPr>
      <w:r>
        <w:rPr>
          <w:noProof/>
        </w:rPr>
        <w:lastRenderedPageBreak/>
        <w:pict>
          <v:oval id="_x0000_s1027" style="position:absolute;left:0;text-align:left;margin-left:50.1pt;margin-top:178.35pt;width:147pt;height:68.25pt;z-index:251659264" filled="f"/>
        </w:pict>
      </w:r>
      <w:r w:rsidR="00B03AF4">
        <w:rPr>
          <w:noProof/>
        </w:rPr>
        <w:drawing>
          <wp:inline distT="0" distB="0" distL="0" distR="0">
            <wp:extent cx="6334125" cy="4667250"/>
            <wp:effectExtent l="19050" t="0" r="9525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466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7671" w:rsidRPr="00767671" w:rsidRDefault="00767671" w:rsidP="00E84CAF">
      <w:pPr>
        <w:jc w:val="center"/>
        <w:rPr>
          <w:b/>
          <w:sz w:val="28"/>
          <w:szCs w:val="28"/>
        </w:rPr>
      </w:pPr>
      <w:r w:rsidRPr="00767671">
        <w:rPr>
          <w:b/>
          <w:sz w:val="28"/>
          <w:szCs w:val="28"/>
        </w:rPr>
        <w:t xml:space="preserve">We have to put secondary unit in item master </w:t>
      </w:r>
      <w:r>
        <w:rPr>
          <w:b/>
          <w:sz w:val="28"/>
          <w:szCs w:val="28"/>
        </w:rPr>
        <w:t>for conversion unit purchase</w:t>
      </w:r>
    </w:p>
    <w:p w:rsidR="00B03AF4" w:rsidRDefault="00B03AF4" w:rsidP="00E84CAF">
      <w:pPr>
        <w:jc w:val="center"/>
      </w:pPr>
    </w:p>
    <w:sectPr w:rsidR="00B03AF4" w:rsidSect="00767671">
      <w:pgSz w:w="12240" w:h="15840"/>
      <w:pgMar w:top="288" w:right="1440" w:bottom="864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03AF4"/>
    <w:rsid w:val="00744B3D"/>
    <w:rsid w:val="00767671"/>
    <w:rsid w:val="00786692"/>
    <w:rsid w:val="00B03AF4"/>
    <w:rsid w:val="00BA17B1"/>
    <w:rsid w:val="00E84CAF"/>
    <w:rsid w:val="00F75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2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52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3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A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rgbClr val="F8F8F8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Neha Rani</dc:creator>
  <cp:lastModifiedBy>Neha Rani</cp:lastModifiedBy>
  <cp:revision>2</cp:revision>
  <dcterms:created xsi:type="dcterms:W3CDTF">2020-09-02T17:01:00Z</dcterms:created>
  <dcterms:modified xsi:type="dcterms:W3CDTF">2020-09-02T17:27:00Z</dcterms:modified>
</cp:coreProperties>
</file>